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27446E" w14:textId="77777777" w:rsidR="003F0D5F" w:rsidRDefault="003F0D5F" w:rsidP="003F0D5F">
      <w:pPr>
        <w:tabs>
          <w:tab w:val="center" w:pos="4680"/>
          <w:tab w:val="left" w:pos="7660"/>
        </w:tabs>
        <w:spacing w:line="480" w:lineRule="auto"/>
        <w:jc w:val="center"/>
        <w:rPr>
          <w:rFonts w:ascii="Times New Roman" w:hAnsi="Times New Roman" w:cs="Times New Roman"/>
          <w:sz w:val="24"/>
          <w:szCs w:val="24"/>
        </w:rPr>
      </w:pPr>
    </w:p>
    <w:p w14:paraId="4D78FC16" w14:textId="77777777" w:rsidR="003F0D5F" w:rsidRDefault="003F0D5F" w:rsidP="003F0D5F">
      <w:pPr>
        <w:tabs>
          <w:tab w:val="center" w:pos="4680"/>
          <w:tab w:val="left" w:pos="7660"/>
        </w:tabs>
        <w:spacing w:line="480" w:lineRule="auto"/>
        <w:jc w:val="center"/>
        <w:rPr>
          <w:rFonts w:ascii="Times New Roman" w:hAnsi="Times New Roman" w:cs="Times New Roman"/>
          <w:sz w:val="24"/>
          <w:szCs w:val="24"/>
        </w:rPr>
      </w:pPr>
      <w:bookmarkStart w:id="0" w:name="_GoBack"/>
      <w:bookmarkEnd w:id="0"/>
    </w:p>
    <w:p w14:paraId="356BC6D0" w14:textId="77777777" w:rsidR="003F0D5F" w:rsidRDefault="003F0D5F" w:rsidP="003F0D5F">
      <w:pPr>
        <w:tabs>
          <w:tab w:val="center" w:pos="4680"/>
          <w:tab w:val="left" w:pos="7660"/>
        </w:tabs>
        <w:spacing w:line="480" w:lineRule="auto"/>
        <w:jc w:val="center"/>
        <w:rPr>
          <w:rFonts w:ascii="Times New Roman" w:hAnsi="Times New Roman" w:cs="Times New Roman"/>
          <w:sz w:val="24"/>
          <w:szCs w:val="24"/>
        </w:rPr>
      </w:pPr>
      <w:r>
        <w:rPr>
          <w:rFonts w:ascii="Times New Roman" w:hAnsi="Times New Roman" w:cs="Times New Roman"/>
          <w:sz w:val="24"/>
          <w:szCs w:val="24"/>
        </w:rPr>
        <w:t>RTI and PBIS</w:t>
      </w:r>
    </w:p>
    <w:p w14:paraId="02B6E5D8" w14:textId="77777777" w:rsidR="003F0D5F" w:rsidRDefault="003F0D5F" w:rsidP="003F0D5F">
      <w:pPr>
        <w:tabs>
          <w:tab w:val="center" w:pos="4680"/>
          <w:tab w:val="left" w:pos="766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3D9C3F80" w14:textId="77777777" w:rsidR="003F0D5F" w:rsidRDefault="003F0D5F" w:rsidP="003F0D5F">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2E3CD58A" w14:textId="77777777" w:rsidR="003F0D5F" w:rsidRDefault="003F0D5F" w:rsidP="003F0D5F">
      <w:pPr>
        <w:tabs>
          <w:tab w:val="left" w:pos="2700"/>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14:paraId="6ED8D6E9" w14:textId="77777777" w:rsidR="003F0D5F" w:rsidRDefault="003F0D5F" w:rsidP="003F0D5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0FB9A94D" w14:textId="77777777" w:rsidR="003F0D5F" w:rsidRDefault="003F0D5F" w:rsidP="003F0D5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0A09DCD" w14:textId="77777777" w:rsidR="003F0D5F" w:rsidRDefault="003F0D5F" w:rsidP="003F0D5F">
      <w:pPr>
        <w:spacing w:line="480" w:lineRule="auto"/>
        <w:rPr>
          <w:rFonts w:ascii="Times New Roman" w:hAnsi="Times New Roman" w:cs="Times New Roman"/>
          <w:sz w:val="24"/>
          <w:szCs w:val="24"/>
        </w:rPr>
      </w:pPr>
    </w:p>
    <w:p w14:paraId="0CD2AF79" w14:textId="77777777" w:rsidR="00FF0709" w:rsidRDefault="00FF0709" w:rsidP="00C87E2C">
      <w:pPr>
        <w:spacing w:line="480" w:lineRule="auto"/>
        <w:rPr>
          <w:rFonts w:ascii="Times New Roman" w:hAnsi="Times New Roman" w:cs="Times New Roman"/>
          <w:color w:val="000000"/>
          <w:sz w:val="24"/>
          <w:szCs w:val="24"/>
          <w:shd w:val="clear" w:color="auto" w:fill="FFFFFF"/>
        </w:rPr>
      </w:pPr>
    </w:p>
    <w:p w14:paraId="09A25AF3" w14:textId="77777777" w:rsidR="00FF0709" w:rsidRDefault="00FF0709" w:rsidP="00C87E2C">
      <w:pPr>
        <w:spacing w:line="480" w:lineRule="auto"/>
        <w:rPr>
          <w:rFonts w:ascii="Times New Roman" w:hAnsi="Times New Roman" w:cs="Times New Roman"/>
          <w:color w:val="000000"/>
          <w:sz w:val="24"/>
          <w:szCs w:val="24"/>
          <w:shd w:val="clear" w:color="auto" w:fill="FFFFFF"/>
        </w:rPr>
      </w:pPr>
    </w:p>
    <w:p w14:paraId="3487D347" w14:textId="77777777" w:rsidR="00FF0709" w:rsidRDefault="00FF0709" w:rsidP="00C87E2C">
      <w:pPr>
        <w:spacing w:line="480" w:lineRule="auto"/>
        <w:rPr>
          <w:rFonts w:ascii="Times New Roman" w:hAnsi="Times New Roman" w:cs="Times New Roman"/>
          <w:color w:val="000000"/>
          <w:sz w:val="24"/>
          <w:szCs w:val="24"/>
          <w:shd w:val="clear" w:color="auto" w:fill="FFFFFF"/>
        </w:rPr>
      </w:pPr>
    </w:p>
    <w:p w14:paraId="59C10AB5" w14:textId="77777777" w:rsidR="00FF0709" w:rsidRDefault="00FF0709" w:rsidP="00C87E2C">
      <w:pPr>
        <w:spacing w:line="480" w:lineRule="auto"/>
        <w:rPr>
          <w:rFonts w:ascii="Times New Roman" w:hAnsi="Times New Roman" w:cs="Times New Roman"/>
          <w:color w:val="000000"/>
          <w:sz w:val="24"/>
          <w:szCs w:val="24"/>
          <w:shd w:val="clear" w:color="auto" w:fill="FFFFFF"/>
        </w:rPr>
      </w:pPr>
    </w:p>
    <w:p w14:paraId="5DC49945" w14:textId="77777777" w:rsidR="00FF0709" w:rsidRDefault="00FF0709" w:rsidP="00C87E2C">
      <w:pPr>
        <w:spacing w:line="480" w:lineRule="auto"/>
        <w:rPr>
          <w:rFonts w:ascii="Times New Roman" w:hAnsi="Times New Roman" w:cs="Times New Roman"/>
          <w:color w:val="000000"/>
          <w:sz w:val="24"/>
          <w:szCs w:val="24"/>
          <w:shd w:val="clear" w:color="auto" w:fill="FFFFFF"/>
        </w:rPr>
      </w:pPr>
    </w:p>
    <w:p w14:paraId="5A38CBE6" w14:textId="77777777" w:rsidR="00FF0709" w:rsidRDefault="00FF0709" w:rsidP="00C87E2C">
      <w:pPr>
        <w:spacing w:line="480" w:lineRule="auto"/>
        <w:rPr>
          <w:rFonts w:ascii="Times New Roman" w:hAnsi="Times New Roman" w:cs="Times New Roman"/>
          <w:color w:val="000000"/>
          <w:sz w:val="24"/>
          <w:szCs w:val="24"/>
          <w:shd w:val="clear" w:color="auto" w:fill="FFFFFF"/>
        </w:rPr>
      </w:pPr>
    </w:p>
    <w:p w14:paraId="4FF31C9B" w14:textId="77777777" w:rsidR="00FF0709" w:rsidRDefault="00FF0709" w:rsidP="00C87E2C">
      <w:pPr>
        <w:spacing w:line="480" w:lineRule="auto"/>
        <w:rPr>
          <w:rFonts w:ascii="Times New Roman" w:hAnsi="Times New Roman" w:cs="Times New Roman"/>
          <w:color w:val="000000"/>
          <w:sz w:val="24"/>
          <w:szCs w:val="24"/>
          <w:shd w:val="clear" w:color="auto" w:fill="FFFFFF"/>
        </w:rPr>
      </w:pPr>
    </w:p>
    <w:p w14:paraId="3C9D4F49" w14:textId="77777777" w:rsidR="00FF0709" w:rsidRDefault="00FF0709" w:rsidP="00C87E2C">
      <w:pPr>
        <w:spacing w:line="480" w:lineRule="auto"/>
        <w:rPr>
          <w:rFonts w:ascii="Times New Roman" w:hAnsi="Times New Roman" w:cs="Times New Roman"/>
          <w:color w:val="000000"/>
          <w:sz w:val="24"/>
          <w:szCs w:val="24"/>
          <w:shd w:val="clear" w:color="auto" w:fill="FFFFFF"/>
        </w:rPr>
      </w:pPr>
    </w:p>
    <w:p w14:paraId="79F76959" w14:textId="77777777" w:rsidR="00FF0709" w:rsidRDefault="00FF0709" w:rsidP="00C87E2C">
      <w:pPr>
        <w:spacing w:line="480" w:lineRule="auto"/>
        <w:rPr>
          <w:rFonts w:ascii="Times New Roman" w:hAnsi="Times New Roman" w:cs="Times New Roman"/>
          <w:color w:val="000000"/>
          <w:sz w:val="24"/>
          <w:szCs w:val="24"/>
          <w:shd w:val="clear" w:color="auto" w:fill="FFFFFF"/>
        </w:rPr>
      </w:pPr>
    </w:p>
    <w:p w14:paraId="239186A0" w14:textId="2CAC36FC" w:rsidR="00C87E2C" w:rsidRPr="00C87E2C" w:rsidRDefault="00C87E2C" w:rsidP="0027415D">
      <w:pPr>
        <w:spacing w:line="480" w:lineRule="auto"/>
        <w:ind w:firstLine="720"/>
        <w:rPr>
          <w:rFonts w:ascii="Times New Roman" w:hAnsi="Times New Roman" w:cs="Times New Roman"/>
          <w:color w:val="000000"/>
          <w:sz w:val="24"/>
          <w:szCs w:val="24"/>
          <w:shd w:val="clear" w:color="auto" w:fill="FFFFFF"/>
        </w:rPr>
      </w:pPr>
      <w:r w:rsidRPr="00C87E2C">
        <w:rPr>
          <w:rFonts w:ascii="Times New Roman" w:hAnsi="Times New Roman" w:cs="Times New Roman"/>
          <w:color w:val="000000"/>
          <w:sz w:val="24"/>
          <w:szCs w:val="24"/>
          <w:shd w:val="clear" w:color="auto" w:fill="FFFFFF"/>
        </w:rPr>
        <w:lastRenderedPageBreak/>
        <w:t xml:space="preserve">The Response to </w:t>
      </w:r>
      <w:r w:rsidR="00D759E3" w:rsidRPr="00C87E2C">
        <w:rPr>
          <w:rFonts w:ascii="Times New Roman" w:hAnsi="Times New Roman" w:cs="Times New Roman"/>
          <w:color w:val="000000"/>
          <w:sz w:val="24"/>
          <w:szCs w:val="24"/>
          <w:shd w:val="clear" w:color="auto" w:fill="FFFFFF"/>
        </w:rPr>
        <w:t>Intervention (</w:t>
      </w:r>
      <w:r w:rsidRPr="00C87E2C">
        <w:rPr>
          <w:rFonts w:ascii="Times New Roman" w:hAnsi="Times New Roman" w:cs="Times New Roman"/>
          <w:color w:val="000000"/>
          <w:sz w:val="24"/>
          <w:szCs w:val="24"/>
          <w:shd w:val="clear" w:color="auto" w:fill="FFFFFF"/>
        </w:rPr>
        <w:t xml:space="preserve">RTI) is a multi-tiered system to identify and support needy students in a school. It involves universal screening to identify students, consistent and frequenting monitory of the performance of students and data-driven decision making to help create a conducive learning atmosphere for </w:t>
      </w:r>
      <w:r w:rsidR="00D759E3" w:rsidRPr="00C87E2C">
        <w:rPr>
          <w:rFonts w:ascii="Times New Roman" w:hAnsi="Times New Roman" w:cs="Times New Roman"/>
          <w:color w:val="000000"/>
          <w:sz w:val="24"/>
          <w:szCs w:val="24"/>
          <w:shd w:val="clear" w:color="auto" w:fill="FFFFFF"/>
        </w:rPr>
        <w:t>students</w:t>
      </w:r>
      <w:r w:rsidR="00D759E3">
        <w:rPr>
          <w:rFonts w:ascii="Times New Roman" w:hAnsi="Times New Roman" w:cs="Times New Roman"/>
          <w:color w:val="000000"/>
          <w:sz w:val="24"/>
          <w:szCs w:val="24"/>
          <w:shd w:val="clear" w:color="auto" w:fill="FFFFFF"/>
        </w:rPr>
        <w:t xml:space="preserve"> (</w:t>
      </w:r>
      <w:r w:rsidR="00AE72C8">
        <w:rPr>
          <w:rFonts w:ascii="Times New Roman" w:hAnsi="Times New Roman" w:cs="Times New Roman"/>
          <w:color w:val="000000"/>
          <w:sz w:val="24"/>
          <w:szCs w:val="24"/>
          <w:shd w:val="clear" w:color="auto" w:fill="FFFFFF"/>
        </w:rPr>
        <w:t>Gersten,2006)</w:t>
      </w:r>
      <w:r w:rsidRPr="00C87E2C">
        <w:rPr>
          <w:rFonts w:ascii="Times New Roman" w:hAnsi="Times New Roman" w:cs="Times New Roman"/>
          <w:color w:val="000000"/>
          <w:sz w:val="24"/>
          <w:szCs w:val="24"/>
          <w:shd w:val="clear" w:color="auto" w:fill="FFFFFF"/>
        </w:rPr>
        <w:t xml:space="preserve">. On the other hand, Positive Behavior Intervention </w:t>
      </w:r>
      <w:r w:rsidR="00D759E3" w:rsidRPr="00C87E2C">
        <w:rPr>
          <w:rFonts w:ascii="Times New Roman" w:hAnsi="Times New Roman" w:cs="Times New Roman"/>
          <w:color w:val="000000"/>
          <w:sz w:val="24"/>
          <w:szCs w:val="24"/>
          <w:shd w:val="clear" w:color="auto" w:fill="FFFFFF"/>
        </w:rPr>
        <w:t>Support (</w:t>
      </w:r>
      <w:r w:rsidRPr="00C87E2C">
        <w:rPr>
          <w:rFonts w:ascii="Times New Roman" w:hAnsi="Times New Roman" w:cs="Times New Roman"/>
          <w:color w:val="000000"/>
          <w:sz w:val="24"/>
          <w:szCs w:val="24"/>
          <w:shd w:val="clear" w:color="auto" w:fill="FFFFFF"/>
        </w:rPr>
        <w:t xml:space="preserve">PBIS) is an approach taken by schools to encourage good behavior. It is a proactive approach to creating behavioral support and social culture that is necessary for all students in a school to achieve academic, emotional and social </w:t>
      </w:r>
      <w:r w:rsidR="00D759E3" w:rsidRPr="00C87E2C">
        <w:rPr>
          <w:rFonts w:ascii="Times New Roman" w:hAnsi="Times New Roman" w:cs="Times New Roman"/>
          <w:color w:val="000000"/>
          <w:sz w:val="24"/>
          <w:szCs w:val="24"/>
          <w:shd w:val="clear" w:color="auto" w:fill="FFFFFF"/>
        </w:rPr>
        <w:t>support</w:t>
      </w:r>
      <w:r w:rsidR="00D759E3">
        <w:rPr>
          <w:rFonts w:ascii="Times New Roman" w:hAnsi="Times New Roman" w:cs="Times New Roman"/>
          <w:color w:val="000000"/>
          <w:sz w:val="24"/>
          <w:szCs w:val="24"/>
          <w:shd w:val="clear" w:color="auto" w:fill="FFFFFF"/>
        </w:rPr>
        <w:t xml:space="preserve"> (</w:t>
      </w:r>
      <w:r w:rsidR="00EE7B04">
        <w:rPr>
          <w:rFonts w:ascii="Times New Roman" w:hAnsi="Times New Roman" w:cs="Times New Roman"/>
          <w:color w:val="000000"/>
          <w:sz w:val="24"/>
          <w:szCs w:val="24"/>
          <w:shd w:val="clear" w:color="auto" w:fill="FFFFFF"/>
        </w:rPr>
        <w:t>Bradshaw,2008)</w:t>
      </w:r>
      <w:r w:rsidRPr="00C87E2C">
        <w:rPr>
          <w:rFonts w:ascii="Times New Roman" w:hAnsi="Times New Roman" w:cs="Times New Roman"/>
          <w:color w:val="000000"/>
          <w:sz w:val="24"/>
          <w:szCs w:val="24"/>
          <w:shd w:val="clear" w:color="auto" w:fill="FFFFFF"/>
        </w:rPr>
        <w:t>.</w:t>
      </w:r>
    </w:p>
    <w:p w14:paraId="20E67561" w14:textId="77777777" w:rsidR="00C87E2C" w:rsidRPr="00C87E2C" w:rsidRDefault="00C87E2C" w:rsidP="00C87E2C">
      <w:pPr>
        <w:spacing w:line="480" w:lineRule="auto"/>
        <w:rPr>
          <w:rFonts w:ascii="Times New Roman" w:hAnsi="Times New Roman" w:cs="Times New Roman"/>
          <w:color w:val="000000"/>
          <w:sz w:val="24"/>
          <w:szCs w:val="24"/>
          <w:shd w:val="clear" w:color="auto" w:fill="FFFFFF"/>
        </w:rPr>
      </w:pPr>
      <w:r w:rsidRPr="00C87E2C">
        <w:rPr>
          <w:rFonts w:ascii="Times New Roman" w:hAnsi="Times New Roman" w:cs="Times New Roman"/>
          <w:color w:val="000000"/>
          <w:sz w:val="24"/>
          <w:szCs w:val="24"/>
          <w:shd w:val="clear" w:color="auto" w:fill="FFFFFF"/>
        </w:rPr>
        <w:t xml:space="preserve"> </w:t>
      </w:r>
      <w:r w:rsidR="00F96ECE">
        <w:rPr>
          <w:rFonts w:ascii="Times New Roman" w:hAnsi="Times New Roman" w:cs="Times New Roman"/>
          <w:color w:val="000000"/>
          <w:sz w:val="24"/>
          <w:szCs w:val="24"/>
          <w:shd w:val="clear" w:color="auto" w:fill="FFFFFF"/>
        </w:rPr>
        <w:tab/>
      </w:r>
      <w:r w:rsidRPr="00C87E2C">
        <w:rPr>
          <w:rFonts w:ascii="Times New Roman" w:hAnsi="Times New Roman" w:cs="Times New Roman"/>
          <w:color w:val="000000"/>
          <w:sz w:val="24"/>
          <w:szCs w:val="24"/>
          <w:shd w:val="clear" w:color="auto" w:fill="FFFFFF"/>
        </w:rPr>
        <w:t>Our school has up to Tier 3 for both the PBIS and RTI program. Students receive personalized coaching from the teachers. I am a grade two teacher, I look out for extreme cases in different subjects and hold private sessions with such students. I source for helpful books and learning material and recommend them to their parents. For the PBIS program, the school has partnered with external counselors where extreme cases of deviance are dealt with. I took a short course on social work. I assist in provide in providing family-based intervention for students and their families.</w:t>
      </w:r>
    </w:p>
    <w:p w14:paraId="4431C821" w14:textId="77777777" w:rsidR="00C87E2C" w:rsidRPr="00C87E2C" w:rsidRDefault="00C87E2C" w:rsidP="00C87E2C">
      <w:pPr>
        <w:spacing w:line="480" w:lineRule="auto"/>
        <w:rPr>
          <w:rFonts w:ascii="Times New Roman" w:hAnsi="Times New Roman" w:cs="Times New Roman"/>
          <w:color w:val="000000"/>
          <w:sz w:val="24"/>
          <w:szCs w:val="24"/>
          <w:shd w:val="clear" w:color="auto" w:fill="FFFFFF"/>
        </w:rPr>
      </w:pPr>
      <w:r w:rsidRPr="00C87E2C">
        <w:rPr>
          <w:rFonts w:ascii="Times New Roman" w:hAnsi="Times New Roman" w:cs="Times New Roman"/>
          <w:color w:val="000000"/>
          <w:sz w:val="24"/>
          <w:szCs w:val="24"/>
          <w:shd w:val="clear" w:color="auto" w:fill="FFFFFF"/>
        </w:rPr>
        <w:t xml:space="preserve"> </w:t>
      </w:r>
      <w:r w:rsidR="00F96ECE">
        <w:rPr>
          <w:rFonts w:ascii="Times New Roman" w:hAnsi="Times New Roman" w:cs="Times New Roman"/>
          <w:color w:val="000000"/>
          <w:sz w:val="24"/>
          <w:szCs w:val="24"/>
          <w:shd w:val="clear" w:color="auto" w:fill="FFFFFF"/>
        </w:rPr>
        <w:tab/>
      </w:r>
      <w:r w:rsidRPr="00C87E2C">
        <w:rPr>
          <w:rFonts w:ascii="Times New Roman" w:hAnsi="Times New Roman" w:cs="Times New Roman"/>
          <w:color w:val="000000"/>
          <w:sz w:val="24"/>
          <w:szCs w:val="24"/>
          <w:shd w:val="clear" w:color="auto" w:fill="FFFFFF"/>
        </w:rPr>
        <w:t>To monitor the progress of the program the school uses data-based approaches for both programs. For the RTI, each student has an online file where all their evaluation and assignment marks are recorded which makes it easy to track their performance. I personally, reward any academic improvements in my class. For the PBIS, the school uses data from students whose academic performance is declining and frequencies recorded in the misdemeanor and demeanor book.</w:t>
      </w:r>
    </w:p>
    <w:p w14:paraId="44D7752D" w14:textId="77777777" w:rsidR="00D90AE6" w:rsidRDefault="00C87E2C" w:rsidP="00F96ECE">
      <w:pPr>
        <w:spacing w:line="480" w:lineRule="auto"/>
        <w:ind w:firstLine="720"/>
        <w:rPr>
          <w:rFonts w:ascii="Times New Roman" w:hAnsi="Times New Roman" w:cs="Times New Roman"/>
          <w:color w:val="000000"/>
          <w:sz w:val="24"/>
          <w:szCs w:val="24"/>
          <w:shd w:val="clear" w:color="auto" w:fill="FFFFFF"/>
        </w:rPr>
      </w:pPr>
      <w:r w:rsidRPr="00C87E2C">
        <w:rPr>
          <w:rFonts w:ascii="Times New Roman" w:hAnsi="Times New Roman" w:cs="Times New Roman"/>
          <w:color w:val="000000"/>
          <w:sz w:val="24"/>
          <w:szCs w:val="24"/>
          <w:shd w:val="clear" w:color="auto" w:fill="FFFFFF"/>
        </w:rPr>
        <w:t xml:space="preserve">The school has managed in maintaining a positive focus in both programs through the following strategies. For the RTI excellence is highly rewarded and any other form of </w:t>
      </w:r>
      <w:r w:rsidRPr="00C87E2C">
        <w:rPr>
          <w:rFonts w:ascii="Times New Roman" w:hAnsi="Times New Roman" w:cs="Times New Roman"/>
          <w:color w:val="000000"/>
          <w:sz w:val="24"/>
          <w:szCs w:val="24"/>
          <w:shd w:val="clear" w:color="auto" w:fill="FFFFFF"/>
        </w:rPr>
        <w:lastRenderedPageBreak/>
        <w:t>improvement regardless of how minute it could be. For the PBIS program, the correctional measures are aimed at empowering the student and are less inclined to punishment. The two programs promote a culture of excellence in a school and produce responsible students with socially acceptable behavior. The only disadvantage would be the resources and the extra effort that is needed for their successful implementation.</w:t>
      </w:r>
    </w:p>
    <w:p w14:paraId="18B71B5D" w14:textId="77777777" w:rsidR="0027415D" w:rsidRDefault="0027415D" w:rsidP="00C87E2C">
      <w:pPr>
        <w:spacing w:line="480" w:lineRule="auto"/>
        <w:rPr>
          <w:rFonts w:ascii="Times New Roman" w:hAnsi="Times New Roman" w:cs="Times New Roman"/>
          <w:color w:val="000000"/>
          <w:sz w:val="24"/>
          <w:szCs w:val="24"/>
          <w:shd w:val="clear" w:color="auto" w:fill="FFFFFF"/>
        </w:rPr>
      </w:pPr>
    </w:p>
    <w:p w14:paraId="43A1745C" w14:textId="77777777" w:rsidR="0027415D" w:rsidRDefault="0027415D" w:rsidP="00C87E2C">
      <w:pPr>
        <w:spacing w:line="480" w:lineRule="auto"/>
        <w:rPr>
          <w:rFonts w:ascii="Times New Roman" w:hAnsi="Times New Roman" w:cs="Times New Roman"/>
          <w:color w:val="000000"/>
          <w:sz w:val="24"/>
          <w:szCs w:val="24"/>
          <w:shd w:val="clear" w:color="auto" w:fill="FFFFFF"/>
        </w:rPr>
      </w:pPr>
    </w:p>
    <w:p w14:paraId="23F9C265" w14:textId="77777777" w:rsidR="0027415D" w:rsidRDefault="0027415D" w:rsidP="00C87E2C">
      <w:pPr>
        <w:spacing w:line="480" w:lineRule="auto"/>
        <w:rPr>
          <w:rFonts w:ascii="Times New Roman" w:hAnsi="Times New Roman" w:cs="Times New Roman"/>
          <w:color w:val="000000"/>
          <w:sz w:val="24"/>
          <w:szCs w:val="24"/>
          <w:shd w:val="clear" w:color="auto" w:fill="FFFFFF"/>
        </w:rPr>
      </w:pPr>
    </w:p>
    <w:p w14:paraId="3FA34F6B" w14:textId="77777777" w:rsidR="0027415D" w:rsidRDefault="0027415D" w:rsidP="00C87E2C">
      <w:pPr>
        <w:spacing w:line="480" w:lineRule="auto"/>
        <w:rPr>
          <w:rFonts w:ascii="Times New Roman" w:hAnsi="Times New Roman" w:cs="Times New Roman"/>
          <w:color w:val="000000"/>
          <w:sz w:val="24"/>
          <w:szCs w:val="24"/>
          <w:shd w:val="clear" w:color="auto" w:fill="FFFFFF"/>
        </w:rPr>
      </w:pPr>
    </w:p>
    <w:p w14:paraId="772A9495" w14:textId="77777777" w:rsidR="0027415D" w:rsidRDefault="0027415D" w:rsidP="00C87E2C">
      <w:pPr>
        <w:spacing w:line="480" w:lineRule="auto"/>
        <w:rPr>
          <w:rFonts w:ascii="Times New Roman" w:hAnsi="Times New Roman" w:cs="Times New Roman"/>
          <w:color w:val="000000"/>
          <w:sz w:val="24"/>
          <w:szCs w:val="24"/>
          <w:shd w:val="clear" w:color="auto" w:fill="FFFFFF"/>
        </w:rPr>
      </w:pPr>
    </w:p>
    <w:p w14:paraId="37931ABB" w14:textId="77777777" w:rsidR="0027415D" w:rsidRDefault="0027415D" w:rsidP="00C87E2C">
      <w:pPr>
        <w:spacing w:line="480" w:lineRule="auto"/>
        <w:rPr>
          <w:rFonts w:ascii="Times New Roman" w:hAnsi="Times New Roman" w:cs="Times New Roman"/>
          <w:color w:val="000000"/>
          <w:sz w:val="24"/>
          <w:szCs w:val="24"/>
          <w:shd w:val="clear" w:color="auto" w:fill="FFFFFF"/>
        </w:rPr>
      </w:pPr>
    </w:p>
    <w:p w14:paraId="2175427D" w14:textId="77777777" w:rsidR="0027415D" w:rsidRDefault="0027415D" w:rsidP="00C87E2C">
      <w:pPr>
        <w:spacing w:line="480" w:lineRule="auto"/>
        <w:rPr>
          <w:rFonts w:ascii="Times New Roman" w:hAnsi="Times New Roman" w:cs="Times New Roman"/>
          <w:color w:val="000000"/>
          <w:sz w:val="24"/>
          <w:szCs w:val="24"/>
          <w:shd w:val="clear" w:color="auto" w:fill="FFFFFF"/>
        </w:rPr>
      </w:pPr>
    </w:p>
    <w:p w14:paraId="2A8484FC" w14:textId="77777777" w:rsidR="0027415D" w:rsidRDefault="0027415D" w:rsidP="00C87E2C">
      <w:pPr>
        <w:spacing w:line="480" w:lineRule="auto"/>
        <w:rPr>
          <w:rFonts w:ascii="Times New Roman" w:hAnsi="Times New Roman" w:cs="Times New Roman"/>
          <w:color w:val="000000"/>
          <w:sz w:val="24"/>
          <w:szCs w:val="24"/>
          <w:shd w:val="clear" w:color="auto" w:fill="FFFFFF"/>
        </w:rPr>
      </w:pPr>
    </w:p>
    <w:p w14:paraId="38EE8DA4" w14:textId="77777777" w:rsidR="0027415D" w:rsidRDefault="0027415D" w:rsidP="00C87E2C">
      <w:pPr>
        <w:spacing w:line="480" w:lineRule="auto"/>
        <w:rPr>
          <w:rFonts w:ascii="Times New Roman" w:hAnsi="Times New Roman" w:cs="Times New Roman"/>
          <w:color w:val="000000"/>
          <w:sz w:val="24"/>
          <w:szCs w:val="24"/>
          <w:shd w:val="clear" w:color="auto" w:fill="FFFFFF"/>
        </w:rPr>
      </w:pPr>
    </w:p>
    <w:p w14:paraId="32BC9B1B" w14:textId="77777777" w:rsidR="0027415D" w:rsidRDefault="0027415D" w:rsidP="00C87E2C">
      <w:pPr>
        <w:spacing w:line="480" w:lineRule="auto"/>
        <w:rPr>
          <w:rFonts w:ascii="Times New Roman" w:hAnsi="Times New Roman" w:cs="Times New Roman"/>
          <w:color w:val="000000"/>
          <w:sz w:val="24"/>
          <w:szCs w:val="24"/>
          <w:shd w:val="clear" w:color="auto" w:fill="FFFFFF"/>
        </w:rPr>
      </w:pPr>
    </w:p>
    <w:p w14:paraId="08971C13" w14:textId="77777777" w:rsidR="0027415D" w:rsidRDefault="0027415D" w:rsidP="00C87E2C">
      <w:pPr>
        <w:spacing w:line="480" w:lineRule="auto"/>
        <w:rPr>
          <w:rFonts w:ascii="Times New Roman" w:hAnsi="Times New Roman" w:cs="Times New Roman"/>
          <w:color w:val="000000"/>
          <w:sz w:val="24"/>
          <w:szCs w:val="24"/>
          <w:shd w:val="clear" w:color="auto" w:fill="FFFFFF"/>
        </w:rPr>
      </w:pPr>
    </w:p>
    <w:p w14:paraId="281CC066" w14:textId="77777777" w:rsidR="0027415D" w:rsidRDefault="0027415D" w:rsidP="00C87E2C">
      <w:pPr>
        <w:spacing w:line="480" w:lineRule="auto"/>
        <w:rPr>
          <w:rFonts w:ascii="Times New Roman" w:hAnsi="Times New Roman" w:cs="Times New Roman"/>
          <w:color w:val="000000"/>
          <w:sz w:val="24"/>
          <w:szCs w:val="24"/>
          <w:shd w:val="clear" w:color="auto" w:fill="FFFFFF"/>
        </w:rPr>
      </w:pPr>
    </w:p>
    <w:p w14:paraId="720DC512" w14:textId="77777777" w:rsidR="0027415D" w:rsidRDefault="0027415D" w:rsidP="00C87E2C">
      <w:pPr>
        <w:spacing w:line="480" w:lineRule="auto"/>
        <w:rPr>
          <w:rFonts w:ascii="Times New Roman" w:hAnsi="Times New Roman" w:cs="Times New Roman"/>
          <w:color w:val="000000"/>
          <w:sz w:val="24"/>
          <w:szCs w:val="24"/>
          <w:shd w:val="clear" w:color="auto" w:fill="FFFFFF"/>
        </w:rPr>
      </w:pPr>
    </w:p>
    <w:p w14:paraId="154E3056" w14:textId="77777777" w:rsidR="0027415D" w:rsidRDefault="0027415D" w:rsidP="00C87E2C">
      <w:pPr>
        <w:spacing w:line="480" w:lineRule="auto"/>
        <w:rPr>
          <w:rFonts w:ascii="Times New Roman" w:hAnsi="Times New Roman" w:cs="Times New Roman"/>
          <w:color w:val="000000"/>
          <w:sz w:val="24"/>
          <w:szCs w:val="24"/>
          <w:shd w:val="clear" w:color="auto" w:fill="FFFFFF"/>
        </w:rPr>
      </w:pPr>
    </w:p>
    <w:p w14:paraId="73A12330" w14:textId="77777777" w:rsidR="0027415D" w:rsidRDefault="00F311E5" w:rsidP="00234FF1">
      <w:pPr>
        <w:spacing w:line="48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References</w:t>
      </w:r>
    </w:p>
    <w:p w14:paraId="07CFE160" w14:textId="77777777" w:rsidR="00F311E5" w:rsidRPr="00C87E2C" w:rsidRDefault="00F311E5" w:rsidP="00D759E3">
      <w:pPr>
        <w:spacing w:line="480" w:lineRule="auto"/>
        <w:ind w:left="720" w:hanging="720"/>
        <w:rPr>
          <w:rFonts w:ascii="Times New Roman" w:hAnsi="Times New Roman" w:cs="Times New Roman"/>
          <w:sz w:val="24"/>
          <w:szCs w:val="24"/>
        </w:rPr>
      </w:pPr>
      <w:r w:rsidRPr="00F311E5">
        <w:rPr>
          <w:rFonts w:ascii="Times New Roman" w:hAnsi="Times New Roman" w:cs="Times New Roman"/>
          <w:sz w:val="24"/>
          <w:szCs w:val="24"/>
        </w:rPr>
        <w:t>Bradshaw, C. P., Reinke, W. M., Brown, L. D., Bevans, K. B., &amp; Leaf, P. J. (2008). Implementation of school-wide positive behavioral interventions and supports (PBIS) in elementary schools: Observations from a randomized trial. Education and Treatment of Children, 31(1), 1-26.</w:t>
      </w:r>
    </w:p>
    <w:p w14:paraId="4D05D9F2" w14:textId="77777777" w:rsidR="00F311E5" w:rsidRDefault="00F311E5" w:rsidP="00D759E3">
      <w:pPr>
        <w:spacing w:line="480" w:lineRule="auto"/>
        <w:ind w:left="720" w:hanging="720"/>
        <w:rPr>
          <w:rFonts w:ascii="Times New Roman" w:hAnsi="Times New Roman" w:cs="Times New Roman"/>
          <w:sz w:val="24"/>
          <w:szCs w:val="24"/>
        </w:rPr>
      </w:pPr>
      <w:r w:rsidRPr="00F311E5">
        <w:rPr>
          <w:rFonts w:ascii="Times New Roman" w:hAnsi="Times New Roman" w:cs="Times New Roman"/>
          <w:sz w:val="24"/>
          <w:szCs w:val="24"/>
        </w:rPr>
        <w:t>Gersten, R., &amp; Dimino, J. A. (2006). RTI (Response to Intervention): Rethinking special education for students with reading difficulties (yet again). Reading Research Quarterly, 41(1), 99-108.</w:t>
      </w:r>
    </w:p>
    <w:sectPr w:rsidR="00F311E5" w:rsidSect="00FF070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BD941B" w14:textId="77777777" w:rsidR="00FA29D6" w:rsidRDefault="00FA29D6" w:rsidP="00FF0709">
      <w:pPr>
        <w:spacing w:after="0" w:line="240" w:lineRule="auto"/>
      </w:pPr>
      <w:r>
        <w:separator/>
      </w:r>
    </w:p>
  </w:endnote>
  <w:endnote w:type="continuationSeparator" w:id="0">
    <w:p w14:paraId="764DC60C" w14:textId="77777777" w:rsidR="00FA29D6" w:rsidRDefault="00FA29D6" w:rsidP="00FF07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15FA8F" w14:textId="77777777" w:rsidR="00FA29D6" w:rsidRDefault="00FA29D6" w:rsidP="00FF0709">
      <w:pPr>
        <w:spacing w:after="0" w:line="240" w:lineRule="auto"/>
      </w:pPr>
      <w:r>
        <w:separator/>
      </w:r>
    </w:p>
  </w:footnote>
  <w:footnote w:type="continuationSeparator" w:id="0">
    <w:p w14:paraId="0B86515C" w14:textId="77777777" w:rsidR="00FA29D6" w:rsidRDefault="00FA29D6" w:rsidP="00FF07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2297562"/>
      <w:docPartObj>
        <w:docPartGallery w:val="Page Numbers (Top of Page)"/>
        <w:docPartUnique/>
      </w:docPartObj>
    </w:sdtPr>
    <w:sdtEndPr>
      <w:rPr>
        <w:noProof/>
      </w:rPr>
    </w:sdtEndPr>
    <w:sdtContent>
      <w:p w14:paraId="7F7C1BE2" w14:textId="77777777" w:rsidR="00FF0709" w:rsidRDefault="00FF0709">
        <w:pPr>
          <w:pStyle w:val="Header"/>
          <w:jc w:val="right"/>
        </w:pPr>
        <w:r w:rsidRPr="00FF0709">
          <w:rPr>
            <w:rFonts w:ascii="Times New Roman" w:hAnsi="Times New Roman" w:cs="Times New Roman"/>
            <w:sz w:val="24"/>
            <w:szCs w:val="24"/>
          </w:rPr>
          <w:t>EDUCATION</w:t>
        </w:r>
        <w:r>
          <w:t xml:space="preserve">                                                                                                                                                           </w:t>
        </w:r>
        <w:r>
          <w:fldChar w:fldCharType="begin"/>
        </w:r>
        <w:r>
          <w:instrText xml:space="preserve"> PAGE   \* MERGEFORMAT </w:instrText>
        </w:r>
        <w:r>
          <w:fldChar w:fldCharType="separate"/>
        </w:r>
        <w:r w:rsidR="00F96ECE">
          <w:rPr>
            <w:noProof/>
          </w:rPr>
          <w:t>4</w:t>
        </w:r>
        <w:r>
          <w:rPr>
            <w:noProof/>
          </w:rPr>
          <w:fldChar w:fldCharType="end"/>
        </w:r>
      </w:p>
    </w:sdtContent>
  </w:sdt>
  <w:p w14:paraId="5746B146" w14:textId="77777777" w:rsidR="00FF0709" w:rsidRDefault="00FF07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0B2153" w14:textId="77777777" w:rsidR="00FF0709" w:rsidRPr="00FF0709" w:rsidRDefault="00FF0709">
    <w:pPr>
      <w:pStyle w:val="Header"/>
      <w:rPr>
        <w:rFonts w:ascii="Times New Roman" w:hAnsi="Times New Roman" w:cs="Times New Roman"/>
        <w:sz w:val="24"/>
        <w:szCs w:val="24"/>
      </w:rPr>
    </w:pPr>
    <w:r w:rsidRPr="00FF0709">
      <w:rPr>
        <w:rFonts w:ascii="Times New Roman" w:hAnsi="Times New Roman" w:cs="Times New Roman"/>
        <w:sz w:val="24"/>
        <w:szCs w:val="24"/>
      </w:rPr>
      <w:t>Running: RTI AND PBIS</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AxMDQzsTCyNDI3MDFX0lEKTi0uzszPAykwqgUAtJ0UKiwAAAA="/>
  </w:docVars>
  <w:rsids>
    <w:rsidRoot w:val="00664286"/>
    <w:rsid w:val="00070548"/>
    <w:rsid w:val="00095626"/>
    <w:rsid w:val="001F2294"/>
    <w:rsid w:val="00234FF1"/>
    <w:rsid w:val="0027415D"/>
    <w:rsid w:val="003F0D5F"/>
    <w:rsid w:val="005B2B59"/>
    <w:rsid w:val="00664286"/>
    <w:rsid w:val="007B4093"/>
    <w:rsid w:val="00815532"/>
    <w:rsid w:val="009B3C79"/>
    <w:rsid w:val="00AE72C8"/>
    <w:rsid w:val="00B7372C"/>
    <w:rsid w:val="00C013DC"/>
    <w:rsid w:val="00C87E2C"/>
    <w:rsid w:val="00CA2903"/>
    <w:rsid w:val="00D759E3"/>
    <w:rsid w:val="00D90AE6"/>
    <w:rsid w:val="00DD6F13"/>
    <w:rsid w:val="00EE7B04"/>
    <w:rsid w:val="00F311E5"/>
    <w:rsid w:val="00F96ECE"/>
    <w:rsid w:val="00FA29D6"/>
    <w:rsid w:val="00FD01DC"/>
    <w:rsid w:val="00FF0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B1D0C"/>
  <w15:chartTrackingRefBased/>
  <w15:docId w15:val="{DEC75755-F780-46B1-A0BE-F2E826E2F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07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709"/>
  </w:style>
  <w:style w:type="paragraph" w:styleId="Footer">
    <w:name w:val="footer"/>
    <w:basedOn w:val="Normal"/>
    <w:link w:val="FooterChar"/>
    <w:uiPriority w:val="99"/>
    <w:unhideWhenUsed/>
    <w:rsid w:val="00FF07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7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4764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427</Words>
  <Characters>2435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Pavilion</cp:lastModifiedBy>
  <cp:revision>2</cp:revision>
  <dcterms:created xsi:type="dcterms:W3CDTF">2019-03-31T18:56:00Z</dcterms:created>
  <dcterms:modified xsi:type="dcterms:W3CDTF">2019-03-31T18:56:00Z</dcterms:modified>
</cp:coreProperties>
</file>